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7B5A"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Effective Date: [Insert]</w:t>
      </w:r>
    </w:p>
    <w:p w14:paraId="5F5DD833" w14:textId="72A75EFC"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Approved By: [Health Director Name]</w:t>
      </w:r>
    </w:p>
    <w:p w14:paraId="2E3C18AF"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 xml:space="preserve">Review Cycle: Biennial or </w:t>
      </w:r>
      <w:proofErr w:type="gramStart"/>
      <w:r w:rsidRPr="00CF46AB">
        <w:rPr>
          <w:rFonts w:ascii="Times New Roman" w:eastAsia="Times New Roman" w:hAnsi="Times New Roman" w:cs="Times New Roman"/>
          <w:kern w:val="0"/>
          <w14:ligatures w14:val="none"/>
        </w:rPr>
        <w:t>Post-Activation</w:t>
      </w:r>
      <w:proofErr w:type="gramEnd"/>
    </w:p>
    <w:p w14:paraId="528BCA97"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b/>
          <w:bCs/>
          <w:kern w:val="0"/>
          <w14:ligatures w14:val="none"/>
        </w:rPr>
        <w:t>I. PURPOSE</w:t>
      </w:r>
    </w:p>
    <w:p w14:paraId="57E7D49A" w14:textId="04A7F90D"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12FF6C2E">
        <w:rPr>
          <w:rFonts w:ascii="Times New Roman" w:eastAsia="Times New Roman" w:hAnsi="Times New Roman" w:cs="Times New Roman"/>
        </w:rPr>
        <w:t>The purpose of this policy is to ensure that the nutritional and safety needs of infants and young children (0–24 months of age) are systematically addressed within all phases of emergency preparedness, response, recovery, and mitigation activities conducted or coordinated by the [County Health Department].</w:t>
      </w:r>
    </w:p>
    <w:p w14:paraId="73D3F84D"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Infants and young children are among the most physiologically vulnerable populations during emergencies. Disruptions in water, sanitation, electricity, healthcare access, and caregiver support can significantly increase risks associated with feeding practices. This policy establishes standards to protect breastfeeding, ensure safe formula feeding when required, and coordinate equitable infant feeding support across county emergency systems.</w:t>
      </w:r>
    </w:p>
    <w:p w14:paraId="25E99271"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b/>
          <w:bCs/>
          <w:kern w:val="0"/>
          <w14:ligatures w14:val="none"/>
        </w:rPr>
        <w:t>II. POLICY STATEMENT</w:t>
      </w:r>
    </w:p>
    <w:p w14:paraId="0CA3C542"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The [County Health Department] shall integrate Infant and Young Child Feeding in Emergencies (IYCF-E) principles into its Emergency Operations Plan (EOP), sheltering protocols, public health response systems, and community partnerships.</w:t>
      </w:r>
    </w:p>
    <w:p w14:paraId="01D31E0B"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The Department shall:</w:t>
      </w:r>
    </w:p>
    <w:p w14:paraId="1B342DCB" w14:textId="77777777" w:rsidR="00CF46AB" w:rsidRPr="00CF46AB" w:rsidRDefault="00CF46AB" w:rsidP="00CF46A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Protect, promote, and support breastfeeding and human milk feeding during emergencies.</w:t>
      </w:r>
    </w:p>
    <w:p w14:paraId="3BCD7527" w14:textId="77777777" w:rsidR="00CF46AB" w:rsidRPr="00CF46AB" w:rsidRDefault="00CF46AB" w:rsidP="00CF46A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Ensure safe preparation and use of infant formula when breastfeeding is not practiced or not possible.</w:t>
      </w:r>
    </w:p>
    <w:p w14:paraId="541430AF" w14:textId="77777777" w:rsidR="00CF46AB" w:rsidRPr="00CF46AB" w:rsidRDefault="00CF46AB" w:rsidP="00CF46A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Prioritize ready-to-feed infant formula when water safety or sanitation is compromised.</w:t>
      </w:r>
    </w:p>
    <w:p w14:paraId="259C8969" w14:textId="77777777" w:rsidR="00CF46AB" w:rsidRPr="00CF46AB" w:rsidRDefault="00CF46AB" w:rsidP="00CF46A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Prevent inappropriate or uncoordinated distribution of donated infant feeding supplies.</w:t>
      </w:r>
    </w:p>
    <w:p w14:paraId="015040D6" w14:textId="77777777" w:rsidR="00CF46AB" w:rsidRPr="00CF46AB" w:rsidRDefault="00CF46AB" w:rsidP="00CF46A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Ensure that families with infants and young children are identified early in emergency response and provided appropriate assessment and support.</w:t>
      </w:r>
    </w:p>
    <w:p w14:paraId="7ED4145A" w14:textId="77777777" w:rsidR="00CF46AB" w:rsidRPr="00CF46AB" w:rsidRDefault="00CF46AB" w:rsidP="00CF46A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Promote equitable access to safe infant feeding support for all affected families.</w:t>
      </w:r>
    </w:p>
    <w:p w14:paraId="291DACE5"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b/>
          <w:bCs/>
          <w:kern w:val="0"/>
          <w14:ligatures w14:val="none"/>
        </w:rPr>
        <w:t>III. SCOPE</w:t>
      </w:r>
    </w:p>
    <w:p w14:paraId="727E974B"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This policy applies to all [County Health Department] staff, contractors, volunteers, and partner agencies engaged in emergency preparedness and response activities under the authority of the Department. It further applies to county-operated shelters and to any sheltering or distribution sites receiving county public health oversight or coordination.</w:t>
      </w:r>
    </w:p>
    <w:p w14:paraId="7D7F0ABC"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I</w:t>
      </w:r>
      <w:r w:rsidRPr="00CF46AB">
        <w:rPr>
          <w:rFonts w:ascii="Times New Roman" w:eastAsia="Times New Roman" w:hAnsi="Times New Roman" w:cs="Times New Roman"/>
          <w:b/>
          <w:bCs/>
          <w:kern w:val="0"/>
          <w14:ligatures w14:val="none"/>
        </w:rPr>
        <w:t>V. DEFINITIONS</w:t>
      </w:r>
    </w:p>
    <w:p w14:paraId="0DCBBD1F"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For purposes of this policy:</w:t>
      </w:r>
    </w:p>
    <w:p w14:paraId="5C22F440" w14:textId="77777777" w:rsidR="00CF46AB" w:rsidRPr="00CF46AB" w:rsidRDefault="00CF46AB" w:rsidP="00CF46A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Infant means a child under twelve (12) months of age.</w:t>
      </w:r>
    </w:p>
    <w:p w14:paraId="4401189C" w14:textId="77777777" w:rsidR="00CF46AB" w:rsidRPr="00CF46AB" w:rsidRDefault="00CF46AB" w:rsidP="00CF46A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Young Child means a child aged twelve (12) to twenty-four (24) months.</w:t>
      </w:r>
    </w:p>
    <w:p w14:paraId="7919FEF2" w14:textId="77777777" w:rsidR="00CF46AB" w:rsidRPr="00CF46AB" w:rsidRDefault="00CF46AB" w:rsidP="00CF46A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IYCF-E refers to Infant and Young Child Feeding in Emergencies, consistent with CDC and nationally recognized operational guidance.</w:t>
      </w:r>
    </w:p>
    <w:p w14:paraId="755687CA" w14:textId="77777777" w:rsidR="00CF46AB" w:rsidRPr="00CF46AB" w:rsidRDefault="00CF46AB" w:rsidP="00CF46A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Ready-to-Feed Formula refers to commercially sterile liquid infant formula requiring no dilution with water.</w:t>
      </w:r>
    </w:p>
    <w:p w14:paraId="13A45695"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b/>
          <w:bCs/>
          <w:kern w:val="0"/>
          <w14:ligatures w14:val="none"/>
        </w:rPr>
        <w:t>V. PREPAREDNESS REQUIREMENTS</w:t>
      </w:r>
    </w:p>
    <w:p w14:paraId="229A51E5"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The [County Health Department] shall incorporate IYCF-E considerations into emergency planning documents and preparedness activities. This shall include designation of an IYCF-E lead or subject matter advisor during emergency activations.</w:t>
      </w:r>
    </w:p>
    <w:p w14:paraId="154487C6"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 xml:space="preserve">The Department shall ensure that emergency operations </w:t>
      </w:r>
      <w:proofErr w:type="gramStart"/>
      <w:r w:rsidRPr="00CF46AB">
        <w:rPr>
          <w:rFonts w:ascii="Times New Roman" w:eastAsia="Times New Roman" w:hAnsi="Times New Roman" w:cs="Times New Roman"/>
          <w:kern w:val="0"/>
          <w14:ligatures w14:val="none"/>
        </w:rPr>
        <w:t>plans</w:t>
      </w:r>
      <w:proofErr w:type="gramEnd"/>
      <w:r w:rsidRPr="00CF46AB">
        <w:rPr>
          <w:rFonts w:ascii="Times New Roman" w:eastAsia="Times New Roman" w:hAnsi="Times New Roman" w:cs="Times New Roman"/>
          <w:kern w:val="0"/>
          <w14:ligatures w14:val="none"/>
        </w:rPr>
        <w:t xml:space="preserve"> address:</w:t>
      </w:r>
    </w:p>
    <w:p w14:paraId="011978A5" w14:textId="77777777" w:rsidR="00CF46AB" w:rsidRPr="00CF46AB" w:rsidRDefault="00CF46AB" w:rsidP="00CF46A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Identification of households with infants and young children.</w:t>
      </w:r>
    </w:p>
    <w:p w14:paraId="493610E2" w14:textId="77777777" w:rsidR="00CF46AB" w:rsidRPr="00CF46AB" w:rsidRDefault="00CF46AB" w:rsidP="00CF46A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Procedures for rapid infant feeding needs assessment.</w:t>
      </w:r>
    </w:p>
    <w:p w14:paraId="3A3277C2" w14:textId="77777777" w:rsidR="00CF46AB" w:rsidRPr="00CF46AB" w:rsidRDefault="00CF46AB" w:rsidP="00CF46A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Shelter standards supporting safe infant feeding.</w:t>
      </w:r>
    </w:p>
    <w:p w14:paraId="3D29219F" w14:textId="77777777" w:rsidR="00CF46AB" w:rsidRPr="00CF46AB" w:rsidRDefault="00CF46AB" w:rsidP="00CF46A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Procurement and distribution protocols for infant feeding supplies.</w:t>
      </w:r>
    </w:p>
    <w:p w14:paraId="6DFBA9ED" w14:textId="77777777" w:rsidR="00CF46AB" w:rsidRPr="00CF46AB" w:rsidRDefault="00CF46AB" w:rsidP="00CF46A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Coordination with WIC, healthcare systems, lactation support providers, and community organizations.</w:t>
      </w:r>
    </w:p>
    <w:p w14:paraId="12121B19"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The Department shall provide periodic training to relevant public health, emergency management, and shelter personnel on infant feeding considerations during disasters, including water safety, sanitation, formula handling, and breastfeeding protection.</w:t>
      </w:r>
    </w:p>
    <w:p w14:paraId="5BA63977"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b/>
          <w:bCs/>
          <w:kern w:val="0"/>
          <w14:ligatures w14:val="none"/>
        </w:rPr>
        <w:t>VI. RESPONSE PROTOCOLS</w:t>
      </w:r>
    </w:p>
    <w:p w14:paraId="12F77618" w14:textId="77777777" w:rsidR="00CF46AB" w:rsidRPr="00CF46AB" w:rsidRDefault="00CF46AB" w:rsidP="00CF46A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During emergency activation, the [County Health Department] shall implement procedures to identify and assess families with infants and young children as early as feasible within shelter or community intake processes.</w:t>
      </w:r>
    </w:p>
    <w:p w14:paraId="3A7A2925" w14:textId="77777777" w:rsidR="00CF46AB" w:rsidRPr="00CF46AB" w:rsidRDefault="00CF46AB" w:rsidP="00CF46A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Families with infants shall receive a documented assessment of feeding method, water access, sanitation conditions, refrigeration access, and availability of feeding supplies. Where gaps are identified, the Department shall coordinate appropriate support.</w:t>
      </w:r>
    </w:p>
    <w:p w14:paraId="7B8953A5" w14:textId="77777777" w:rsidR="00CF46AB" w:rsidRPr="00CF46AB" w:rsidRDefault="00CF46AB" w:rsidP="00CF46A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Breastfeeding shall be protected and supported. Shelter environments shall not discourage breastfeeding and shall provide safe, non-bathroom spaces where caregivers may feed infants. Staff shall avoid unnecessary distribution of formula to breastfeeding families.</w:t>
      </w:r>
    </w:p>
    <w:p w14:paraId="5E5ACDA9" w14:textId="77777777" w:rsidR="00CF46AB" w:rsidRPr="00CF46AB" w:rsidRDefault="00CF46AB" w:rsidP="00CF46A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When infant formula is required, ready-to-feed formula shall be prioritized when access to safe water or sanitation is uncertain. Powdered formula shall not be distributed in settings where safe preparation cannot be assured. Caregivers receiving formula shall be provided guidance on safe preparation, storage, and cleaning of feeding equipment.</w:t>
      </w:r>
    </w:p>
    <w:p w14:paraId="5C90BBD0" w14:textId="77777777" w:rsidR="00CF46AB" w:rsidRPr="00CF46AB" w:rsidRDefault="00CF46AB" w:rsidP="00CF46A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Unsolicited donations of infant formula or feeding equipment shall be managed through established county emergency supply channels. Opened, expired, or unsafe products shall not be distributed.</w:t>
      </w:r>
    </w:p>
    <w:p w14:paraId="3781F839" w14:textId="77777777" w:rsidR="00CF46AB" w:rsidRPr="00CF46AB" w:rsidRDefault="00CF46AB" w:rsidP="00CF46A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F46AB">
        <w:rPr>
          <w:rFonts w:ascii="Times New Roman" w:eastAsia="Times New Roman" w:hAnsi="Times New Roman" w:cs="Times New Roman"/>
          <w:color w:val="000000"/>
          <w:kern w:val="0"/>
          <w14:ligatures w14:val="none"/>
        </w:rPr>
        <w:t>Where feasible, expressed human milk storage shall be supported through access to refrigeration and safe storage guidance.</w:t>
      </w:r>
    </w:p>
    <w:p w14:paraId="101C7E7F"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b/>
          <w:bCs/>
          <w:kern w:val="0"/>
          <w14:ligatures w14:val="none"/>
        </w:rPr>
        <w:t>VII. COMMUNICATION AND PUBLIC INFORMATION</w:t>
      </w:r>
    </w:p>
    <w:p w14:paraId="302D952C"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The [County Health Department] shall incorporate infant feeding guidance into public emergency communications when relevant. Educational materials shall address safe breastfeeding continuation, formula preparation in disrupted water environments, and preparation of emergency supply kits for families with infants.</w:t>
      </w:r>
    </w:p>
    <w:p w14:paraId="5FC073F4"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Public messaging shall be culturally responsive and accessible in languages reflective of the county population.</w:t>
      </w:r>
    </w:p>
    <w:p w14:paraId="752D2F9B"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b/>
          <w:bCs/>
          <w:kern w:val="0"/>
          <w14:ligatures w14:val="none"/>
        </w:rPr>
        <w:t>VIII. EQUITY CONSIDERATIONS</w:t>
      </w:r>
    </w:p>
    <w:p w14:paraId="61883096"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The Department recognizes that emergencies may disproportionately affect historically marginalized communities. Implementation of this policy shall prioritize equitable identification of needs and distribution of infant feeding resources. Services shall be delivered in a manner that respects caregiver feeding choices and reflects family-centered language in direct interactions, while maintaining public health terminology in official documentation.</w:t>
      </w:r>
    </w:p>
    <w:p w14:paraId="40BCDE42"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I</w:t>
      </w:r>
      <w:r w:rsidRPr="00CF46AB">
        <w:rPr>
          <w:rFonts w:ascii="Times New Roman" w:eastAsia="Times New Roman" w:hAnsi="Times New Roman" w:cs="Times New Roman"/>
          <w:b/>
          <w:bCs/>
          <w:kern w:val="0"/>
          <w14:ligatures w14:val="none"/>
        </w:rPr>
        <w:t>X. MONITORING AND AFTER-ACTION REVIEW</w:t>
      </w:r>
    </w:p>
    <w:p w14:paraId="28A755CE"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Following emergency activation, the [County Health Department] shall evaluate the effectiveness of infant feeding response efforts, including assessment procedures, supply management, interagency coordination, and identified gaps. Findings shall inform future updates to emergency preparedness planning.</w:t>
      </w:r>
    </w:p>
    <w:p w14:paraId="369392C8" w14:textId="77777777"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b/>
          <w:bCs/>
          <w:kern w:val="0"/>
          <w14:ligatures w14:val="none"/>
        </w:rPr>
        <w:t>X. REVIEW</w:t>
      </w:r>
    </w:p>
    <w:p w14:paraId="5F065E86" w14:textId="4CA37A9E" w:rsidR="00CF46AB" w:rsidRPr="00CF46AB" w:rsidRDefault="00CF46AB" w:rsidP="00CF46AB">
      <w:pPr>
        <w:spacing w:before="100" w:beforeAutospacing="1" w:after="100" w:afterAutospacing="1" w:line="210" w:lineRule="atLeast"/>
        <w:rPr>
          <w:rFonts w:ascii="Times New Roman" w:eastAsia="Times New Roman" w:hAnsi="Times New Roman" w:cs="Times New Roman"/>
          <w:kern w:val="0"/>
          <w14:ligatures w14:val="none"/>
        </w:rPr>
      </w:pPr>
      <w:r w:rsidRPr="00CF46AB">
        <w:rPr>
          <w:rFonts w:ascii="Times New Roman" w:eastAsia="Times New Roman" w:hAnsi="Times New Roman" w:cs="Times New Roman"/>
          <w:kern w:val="0"/>
          <w14:ligatures w14:val="none"/>
        </w:rPr>
        <w:t>This policy shall be reviewed at minimum every two (2) years or following any emergency activation involving shelter operations or mass displacement.</w:t>
      </w:r>
    </w:p>
    <w:sectPr w:rsidR="00CF46AB" w:rsidRPr="00CF46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10FD" w14:textId="77777777" w:rsidR="00BA6150" w:rsidRDefault="00BA6150" w:rsidP="00CF46AB">
      <w:pPr>
        <w:spacing w:after="0" w:line="240" w:lineRule="auto"/>
      </w:pPr>
      <w:r>
        <w:separator/>
      </w:r>
    </w:p>
  </w:endnote>
  <w:endnote w:type="continuationSeparator" w:id="0">
    <w:p w14:paraId="0F441A5C" w14:textId="77777777" w:rsidR="00BA6150" w:rsidRDefault="00BA6150" w:rsidP="00CF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5D57" w14:textId="77777777" w:rsidR="00CF46AB" w:rsidRDefault="00CF46AB" w:rsidP="00CF46AB">
    <w:pPr>
      <w:pStyle w:val="Footer"/>
      <w:jc w:val="center"/>
      <w:rPr>
        <w:rStyle w:val="SubtleEmphasis"/>
        <w:sz w:val="18"/>
        <w:szCs w:val="18"/>
      </w:rPr>
    </w:pPr>
    <w:r w:rsidRPr="00CF46AB">
      <w:rPr>
        <w:rStyle w:val="SubtleEmphasis"/>
        <w:sz w:val="18"/>
        <w:szCs w:val="18"/>
      </w:rPr>
      <w:t>The County Policy Adoption Toolkit</w:t>
    </w:r>
    <w:r>
      <w:rPr>
        <w:rStyle w:val="SubtleEmphasis"/>
        <w:sz w:val="18"/>
        <w:szCs w:val="18"/>
      </w:rPr>
      <w:t xml:space="preserve"> </w:t>
    </w:r>
    <w:r w:rsidRPr="00CF46AB">
      <w:rPr>
        <w:rStyle w:val="SubtleEmphasis"/>
        <w:sz w:val="18"/>
        <w:szCs w:val="18"/>
      </w:rPr>
      <w:t>was developed by Breastfeeding Family Friendly Communities as part of the </w:t>
    </w:r>
  </w:p>
  <w:p w14:paraId="1EFDB27E" w14:textId="55C51278" w:rsidR="00CF46AB" w:rsidRPr="00CF46AB" w:rsidRDefault="00CF46AB" w:rsidP="00CF46AB">
    <w:pPr>
      <w:pStyle w:val="Footer"/>
      <w:jc w:val="center"/>
      <w:rPr>
        <w:rStyle w:val="SubtleEmphasis"/>
        <w:sz w:val="18"/>
        <w:szCs w:val="18"/>
      </w:rPr>
    </w:pPr>
    <w:r w:rsidRPr="00CF46AB">
      <w:rPr>
        <w:rStyle w:val="SubtleEmphasis"/>
        <w:sz w:val="18"/>
        <w:szCs w:val="18"/>
      </w:rPr>
      <w:t>SAFE Infant Feeding Project, in partnership with the North Carolina Breastfeeding Coalition.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E6C0" w14:textId="77777777" w:rsidR="00BA6150" w:rsidRDefault="00BA6150" w:rsidP="00CF46AB">
      <w:pPr>
        <w:spacing w:after="0" w:line="240" w:lineRule="auto"/>
      </w:pPr>
      <w:r>
        <w:separator/>
      </w:r>
    </w:p>
  </w:footnote>
  <w:footnote w:type="continuationSeparator" w:id="0">
    <w:p w14:paraId="185D7889" w14:textId="77777777" w:rsidR="00BA6150" w:rsidRDefault="00BA6150" w:rsidP="00CF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F81E" w14:textId="77777777" w:rsidR="00CF46AB" w:rsidRDefault="00CF46AB" w:rsidP="00CF46AB">
    <w:pPr>
      <w:pStyle w:val="Title"/>
    </w:pPr>
    <w:r>
      <w:rPr>
        <w:rStyle w:val="agcmg"/>
        <w:b/>
        <w:bCs/>
      </w:rPr>
      <w:t>Sample County Policy Template</w:t>
    </w:r>
  </w:p>
  <w:p w14:paraId="4F836779" w14:textId="08C2EA08" w:rsidR="00CF46AB" w:rsidRDefault="00CF46AB" w:rsidP="00CF46AB">
    <w:pPr>
      <w:pStyle w:val="Subtitle"/>
    </w:pPr>
    <w:r>
      <w:rPr>
        <w:rStyle w:val="agcmg"/>
        <w:b/>
        <w:bCs/>
      </w:rPr>
      <w:t>Infant and Young Child Feeding in Emergencies (IYCF-E)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94F"/>
    <w:multiLevelType w:val="multilevel"/>
    <w:tmpl w:val="9ACC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57FB8"/>
    <w:multiLevelType w:val="multilevel"/>
    <w:tmpl w:val="160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45DFB"/>
    <w:multiLevelType w:val="multilevel"/>
    <w:tmpl w:val="5106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55883"/>
    <w:multiLevelType w:val="multilevel"/>
    <w:tmpl w:val="C6C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609939">
    <w:abstractNumId w:val="1"/>
  </w:num>
  <w:num w:numId="2" w16cid:durableId="1699308056">
    <w:abstractNumId w:val="2"/>
  </w:num>
  <w:num w:numId="3" w16cid:durableId="1737779035">
    <w:abstractNumId w:val="0"/>
  </w:num>
  <w:num w:numId="4" w16cid:durableId="74591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AB"/>
    <w:rsid w:val="00031298"/>
    <w:rsid w:val="000547F9"/>
    <w:rsid w:val="0007374F"/>
    <w:rsid w:val="00093A23"/>
    <w:rsid w:val="000E346A"/>
    <w:rsid w:val="00117C6F"/>
    <w:rsid w:val="001619E8"/>
    <w:rsid w:val="001C7E58"/>
    <w:rsid w:val="002067A2"/>
    <w:rsid w:val="0021480C"/>
    <w:rsid w:val="0026396F"/>
    <w:rsid w:val="0026736F"/>
    <w:rsid w:val="00273491"/>
    <w:rsid w:val="002C7822"/>
    <w:rsid w:val="003639E7"/>
    <w:rsid w:val="003846A3"/>
    <w:rsid w:val="003F40B8"/>
    <w:rsid w:val="00455229"/>
    <w:rsid w:val="00455966"/>
    <w:rsid w:val="00472707"/>
    <w:rsid w:val="004D3884"/>
    <w:rsid w:val="004F7500"/>
    <w:rsid w:val="00591984"/>
    <w:rsid w:val="006103E9"/>
    <w:rsid w:val="00660232"/>
    <w:rsid w:val="006605D2"/>
    <w:rsid w:val="00670E33"/>
    <w:rsid w:val="006B0C0A"/>
    <w:rsid w:val="00743511"/>
    <w:rsid w:val="007527DB"/>
    <w:rsid w:val="00770D4E"/>
    <w:rsid w:val="007B5940"/>
    <w:rsid w:val="007B5ED4"/>
    <w:rsid w:val="007C2AE3"/>
    <w:rsid w:val="007F7596"/>
    <w:rsid w:val="00831408"/>
    <w:rsid w:val="00845381"/>
    <w:rsid w:val="008B10DC"/>
    <w:rsid w:val="008E1FF8"/>
    <w:rsid w:val="008E7601"/>
    <w:rsid w:val="0095222E"/>
    <w:rsid w:val="0098681B"/>
    <w:rsid w:val="00A145AF"/>
    <w:rsid w:val="00A24B4C"/>
    <w:rsid w:val="00A51DC6"/>
    <w:rsid w:val="00AD6D05"/>
    <w:rsid w:val="00AE6487"/>
    <w:rsid w:val="00B303F4"/>
    <w:rsid w:val="00B3366F"/>
    <w:rsid w:val="00B43E9C"/>
    <w:rsid w:val="00B4546A"/>
    <w:rsid w:val="00B521B0"/>
    <w:rsid w:val="00B52C18"/>
    <w:rsid w:val="00B76B4E"/>
    <w:rsid w:val="00B818DC"/>
    <w:rsid w:val="00B92261"/>
    <w:rsid w:val="00B93666"/>
    <w:rsid w:val="00BA53B5"/>
    <w:rsid w:val="00BA6150"/>
    <w:rsid w:val="00BB764D"/>
    <w:rsid w:val="00C2050F"/>
    <w:rsid w:val="00C47CF2"/>
    <w:rsid w:val="00C55BBB"/>
    <w:rsid w:val="00CF46AB"/>
    <w:rsid w:val="00D83457"/>
    <w:rsid w:val="00DB223F"/>
    <w:rsid w:val="00DF3D0A"/>
    <w:rsid w:val="00E15616"/>
    <w:rsid w:val="00E344DB"/>
    <w:rsid w:val="00E374FA"/>
    <w:rsid w:val="00E43F9C"/>
    <w:rsid w:val="00E446AE"/>
    <w:rsid w:val="00E64E18"/>
    <w:rsid w:val="00E6745A"/>
    <w:rsid w:val="00E7550D"/>
    <w:rsid w:val="00E969D1"/>
    <w:rsid w:val="00EA3C46"/>
    <w:rsid w:val="00F21393"/>
    <w:rsid w:val="00F33D99"/>
    <w:rsid w:val="0A963E36"/>
    <w:rsid w:val="0D640BD2"/>
    <w:rsid w:val="12FF6C2E"/>
    <w:rsid w:val="20412DAF"/>
    <w:rsid w:val="2402EB6E"/>
    <w:rsid w:val="2BEA5F9C"/>
    <w:rsid w:val="30D1C633"/>
    <w:rsid w:val="35DE2CE7"/>
    <w:rsid w:val="4210ACF3"/>
    <w:rsid w:val="5A62B678"/>
    <w:rsid w:val="6213F274"/>
    <w:rsid w:val="6AF1A3C3"/>
    <w:rsid w:val="7287344F"/>
    <w:rsid w:val="748D4243"/>
    <w:rsid w:val="7CF0C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73381"/>
  <w15:chartTrackingRefBased/>
  <w15:docId w15:val="{6499BFD3-9219-C44C-9BE6-EB044403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6AB"/>
    <w:rPr>
      <w:rFonts w:eastAsiaTheme="majorEastAsia" w:cstheme="majorBidi"/>
      <w:color w:val="272727" w:themeColor="text1" w:themeTint="D8"/>
    </w:rPr>
  </w:style>
  <w:style w:type="paragraph" w:styleId="Title">
    <w:name w:val="Title"/>
    <w:basedOn w:val="Normal"/>
    <w:next w:val="Normal"/>
    <w:link w:val="TitleChar"/>
    <w:uiPriority w:val="10"/>
    <w:qFormat/>
    <w:rsid w:val="00CF4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6AB"/>
    <w:pPr>
      <w:spacing w:before="160"/>
      <w:jc w:val="center"/>
    </w:pPr>
    <w:rPr>
      <w:i/>
      <w:iCs/>
      <w:color w:val="404040" w:themeColor="text1" w:themeTint="BF"/>
    </w:rPr>
  </w:style>
  <w:style w:type="character" w:customStyle="1" w:styleId="QuoteChar">
    <w:name w:val="Quote Char"/>
    <w:basedOn w:val="DefaultParagraphFont"/>
    <w:link w:val="Quote"/>
    <w:uiPriority w:val="29"/>
    <w:rsid w:val="00CF46AB"/>
    <w:rPr>
      <w:i/>
      <w:iCs/>
      <w:color w:val="404040" w:themeColor="text1" w:themeTint="BF"/>
    </w:rPr>
  </w:style>
  <w:style w:type="paragraph" w:styleId="ListParagraph">
    <w:name w:val="List Paragraph"/>
    <w:basedOn w:val="Normal"/>
    <w:uiPriority w:val="34"/>
    <w:qFormat/>
    <w:rsid w:val="00CF46AB"/>
    <w:pPr>
      <w:ind w:left="720"/>
      <w:contextualSpacing/>
    </w:pPr>
  </w:style>
  <w:style w:type="character" w:styleId="IntenseEmphasis">
    <w:name w:val="Intense Emphasis"/>
    <w:basedOn w:val="DefaultParagraphFont"/>
    <w:uiPriority w:val="21"/>
    <w:qFormat/>
    <w:rsid w:val="00CF46AB"/>
    <w:rPr>
      <w:i/>
      <w:iCs/>
      <w:color w:val="0F4761" w:themeColor="accent1" w:themeShade="BF"/>
    </w:rPr>
  </w:style>
  <w:style w:type="paragraph" w:styleId="IntenseQuote">
    <w:name w:val="Intense Quote"/>
    <w:basedOn w:val="Normal"/>
    <w:next w:val="Normal"/>
    <w:link w:val="IntenseQuoteChar"/>
    <w:uiPriority w:val="30"/>
    <w:qFormat/>
    <w:rsid w:val="00CF4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6AB"/>
    <w:rPr>
      <w:i/>
      <w:iCs/>
      <w:color w:val="0F4761" w:themeColor="accent1" w:themeShade="BF"/>
    </w:rPr>
  </w:style>
  <w:style w:type="character" w:styleId="IntenseReference">
    <w:name w:val="Intense Reference"/>
    <w:basedOn w:val="DefaultParagraphFont"/>
    <w:uiPriority w:val="32"/>
    <w:qFormat/>
    <w:rsid w:val="00CF46AB"/>
    <w:rPr>
      <w:b/>
      <w:bCs/>
      <w:smallCaps/>
      <w:color w:val="0F4761" w:themeColor="accent1" w:themeShade="BF"/>
      <w:spacing w:val="5"/>
    </w:rPr>
  </w:style>
  <w:style w:type="paragraph" w:customStyle="1" w:styleId="cvgsua">
    <w:name w:val="cvgsua"/>
    <w:basedOn w:val="Normal"/>
    <w:rsid w:val="00CF46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gcmg">
    <w:name w:val="a_gcmg"/>
    <w:basedOn w:val="DefaultParagraphFont"/>
    <w:rsid w:val="00CF46AB"/>
  </w:style>
  <w:style w:type="paragraph" w:styleId="Header">
    <w:name w:val="header"/>
    <w:basedOn w:val="Normal"/>
    <w:link w:val="HeaderChar"/>
    <w:uiPriority w:val="99"/>
    <w:unhideWhenUsed/>
    <w:rsid w:val="00CF4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6AB"/>
  </w:style>
  <w:style w:type="paragraph" w:styleId="Footer">
    <w:name w:val="footer"/>
    <w:basedOn w:val="Normal"/>
    <w:link w:val="FooterChar"/>
    <w:uiPriority w:val="99"/>
    <w:unhideWhenUsed/>
    <w:rsid w:val="00CF4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6AB"/>
  </w:style>
  <w:style w:type="character" w:customStyle="1" w:styleId="apple-converted-space">
    <w:name w:val="apple-converted-space"/>
    <w:basedOn w:val="DefaultParagraphFont"/>
    <w:rsid w:val="00CF46AB"/>
  </w:style>
  <w:style w:type="character" w:styleId="Strong">
    <w:name w:val="Strong"/>
    <w:basedOn w:val="DefaultParagraphFont"/>
    <w:uiPriority w:val="22"/>
    <w:qFormat/>
    <w:rsid w:val="00CF46AB"/>
    <w:rPr>
      <w:b/>
      <w:bCs/>
    </w:rPr>
  </w:style>
  <w:style w:type="character" w:styleId="SubtleEmphasis">
    <w:name w:val="Subtle Emphasis"/>
    <w:basedOn w:val="DefaultParagraphFont"/>
    <w:uiPriority w:val="19"/>
    <w:qFormat/>
    <w:rsid w:val="00CF46A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819</Words>
  <Characters>5501</Characters>
  <Application>Microsoft Office Word</Application>
  <DocSecurity>0</DocSecurity>
  <Lines>94</Lines>
  <Paragraphs>54</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Anderson</dc:creator>
  <cp:keywords/>
  <dc:description/>
  <cp:lastModifiedBy>Love Anderson</cp:lastModifiedBy>
  <cp:revision>24</cp:revision>
  <cp:lastPrinted>2026-03-25T12:21:00Z</cp:lastPrinted>
  <dcterms:created xsi:type="dcterms:W3CDTF">2026-03-10T05:42:00Z</dcterms:created>
  <dcterms:modified xsi:type="dcterms:W3CDTF">2026-04-25T01:11:00Z</dcterms:modified>
</cp:coreProperties>
</file>